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240" w:leftChars="100"/>
        <w:jc w:val="center"/>
        <w:rPr>
          <w:rFonts w:eastAsia="方正小标宋简体"/>
          <w:b/>
          <w:bCs/>
          <w:color w:val="000000" w:themeColor="text1"/>
          <w:kern w:val="0"/>
          <w:sz w:val="40"/>
          <w:szCs w:val="40"/>
          <w:lang w:val="zh-CN"/>
          <w14:textFill>
            <w14:solidFill>
              <w14:schemeClr w14:val="tx1"/>
            </w14:solidFill>
          </w14:textFill>
        </w:rPr>
      </w:pPr>
      <w:bookmarkStart w:id="0" w:name="_Hlk103874334"/>
      <w:r>
        <w:rPr>
          <w:rFonts w:hint="eastAsia" w:eastAsia="方正小标宋简体"/>
          <w:b/>
          <w:bCs/>
          <w:color w:val="000000" w:themeColor="text1"/>
          <w:kern w:val="0"/>
          <w:sz w:val="40"/>
          <w:szCs w:val="40"/>
          <w:lang w:val="zh-CN"/>
          <w14:textFill>
            <w14:solidFill>
              <w14:schemeClr w14:val="tx1"/>
            </w14:solidFill>
          </w14:textFill>
        </w:rPr>
        <w:t>国际经济与贸易</w:t>
      </w:r>
      <w:r>
        <w:rPr>
          <w:rFonts w:eastAsia="方正小标宋简体"/>
          <w:b/>
          <w:bCs/>
          <w:color w:val="000000" w:themeColor="text1"/>
          <w:kern w:val="0"/>
          <w:sz w:val="40"/>
          <w:szCs w:val="40"/>
          <w:lang w:val="zh-CN"/>
          <w14:textFill>
            <w14:solidFill>
              <w14:schemeClr w14:val="tx1"/>
            </w14:solidFill>
          </w14:textFill>
        </w:rPr>
        <w:t>专业人才培养方案</w:t>
      </w:r>
    </w:p>
    <w:p>
      <w:pPr>
        <w:autoSpaceDE w:val="0"/>
        <w:autoSpaceDN w:val="0"/>
        <w:adjustRightInd w:val="0"/>
        <w:ind w:left="240" w:leftChars="100" w:firstLine="562" w:firstLineChars="200"/>
        <w:jc w:val="center"/>
        <w:rPr>
          <w:rFonts w:ascii="黑体" w:eastAsia="黑体" w:cs="黑体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专业代码：</w:t>
      </w:r>
      <w:r>
        <w:rPr>
          <w:rFonts w:hint="eastAsia" w:eastAsia="楷体_GB2312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020401</w:t>
      </w:r>
    </w:p>
    <w:p>
      <w:pPr>
        <w:autoSpaceDE w:val="0"/>
        <w:autoSpaceDN w:val="0"/>
        <w:adjustRightInd w:val="0"/>
        <w:jc w:val="center"/>
        <w:rPr>
          <w:rFonts w:eastAsia="楷体_GB2312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（应用型专业）</w:t>
      </w:r>
    </w:p>
    <w:p>
      <w:pPr>
        <w:autoSpaceDE w:val="0"/>
        <w:autoSpaceDN w:val="0"/>
        <w:adjustRightInd w:val="0"/>
        <w:spacing w:line="400" w:lineRule="exact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一、培养目标</w:t>
      </w:r>
    </w:p>
    <w:p>
      <w:pPr>
        <w:autoSpaceDE w:val="0"/>
        <w:autoSpaceDN w:val="0"/>
        <w:adjustRightInd w:val="0"/>
        <w:ind w:firstLine="480" w:firstLineChars="200"/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本专业</w:t>
      </w:r>
      <w:r>
        <w:rPr>
          <w:rFonts w:hint="eastAsia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培养德智体美劳全面发展，立足江西，面向全国,具备国际贸易和国际商务专业</w:t>
      </w:r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素质和能力</w:t>
      </w:r>
      <w:r>
        <w:rPr>
          <w:rFonts w:hint="eastAsia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；具有全球化</w:t>
      </w:r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视野</w:t>
      </w:r>
      <w:r>
        <w:rPr>
          <w:rFonts w:hint="eastAsia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，熟悉通行的国际贸易、国际商务法规与惯例，具备对外商务调查、分析、管理、服务、谈判方面的专业基本技能，具有扎实英文功底和较强英文运用能力，能在政府涉外机构、金融机构、外经贸企业、跨国公司等部门从事外经贸业务和商务管理工作的具有社会责任感、创新精神、创新意识和实践能力的高素质</w:t>
      </w:r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应用型人才。</w:t>
      </w:r>
    </w:p>
    <w:p>
      <w:pPr>
        <w:autoSpaceDE w:val="0"/>
        <w:autoSpaceDN w:val="0"/>
        <w:adjustRightInd w:val="0"/>
        <w:ind w:firstLine="480" w:firstLineChars="200"/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bookmarkStart w:id="1" w:name="_Hlk139305419"/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预期在毕业五年左右，能达到以下目标：</w:t>
      </w:r>
      <w:bookmarkEnd w:id="1"/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ind w:firstLine="480" w:firstLineChars="200"/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bookmarkStart w:id="2" w:name="_Hlk139305447"/>
      <w:r>
        <w:rPr>
          <w:rFonts w:hint="eastAsia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1.综合素养：热爱祖国，拥护中国共产党的领导，坚持马克思主义，牢固树立社会主义核心价值观和正确的世界观、人生观；具有良好的社会责任感、法律意识、道德水准和</w:t>
      </w:r>
      <w:r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人文</w:t>
      </w:r>
      <w:r>
        <w:rPr>
          <w:rFonts w:hint="eastAsia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社会科学素养；具备较强的创新精神和创业意识；具有良好的心理素质和健康的体魄。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2.专业能力：具备国际贸易和国际商务方面的专业知识与能力，能运用国际经济与贸易理论解决本专业领域中实际问题，能较好完成企事业单位的外经贸业务和商务管理工作。在国际经济与贸易及相关行业具有就业竞争力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3.职业成就：进入政府涉外机构、金融机构、外经贸企业、跨国公司</w:t>
      </w:r>
      <w:r>
        <w:rPr>
          <w:rFonts w:hint="eastAsia" w:ascii="宋体" w:hAnsi="宋体" w:cs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等部门，</w:t>
      </w: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并成为优秀的外经贸业务操作与商务管理者；及时发现企业外经贸业务操作与商务管理中的问题，并在解决问题过程中起到示范引领作用。</w:t>
      </w:r>
      <w:r>
        <w:rPr>
          <w:rFonts w:hint="eastAsia" w:ascii="宋体" w:hAnsi="宋体" w:cs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具有国际化视野和跨文化交流与合作能力，能够在团队工作和交流中发挥骨干或领导作用。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4.专业发展：具有良好的自主学习习惯，能够通过自主学习和终身学习拓展自己的知识和能力，能通过自我学习掌握国际经济与贸易专业知识前沿，紧跟国际经济与贸易行业发展动态，实现自我发展。</w:t>
      </w:r>
    </w:p>
    <w:bookmarkEnd w:id="2"/>
    <w:p>
      <w:pPr>
        <w:autoSpaceDE w:val="0"/>
        <w:autoSpaceDN w:val="0"/>
        <w:adjustRightInd w:val="0"/>
        <w:spacing w:line="400" w:lineRule="exact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二、毕业要求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1.职业规范。具有人文社会科学素养、社会责任感，熟悉通行的国际贸易法规与惯例，能够在国际经济与贸易实践中理解并遵守职业道德规范，履行责任。有意愿有能力服务社会、报效国家。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2.专业素养。系统掌握经济学和国际经济学等门类学科的基本知识、基本原理和基本理论，了解国际经济与贸易专业与其他专业、社会实践的联系，掌握全面发展的指导方法与策略。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3.问题分析。熟悉国内外有关贸易、商务的方针、政策、法规，能够利用经济学、管理学的定性和定量分析方法，对国际贸易、国际商务相关问题识别，并能有效开展国际贸易、国际商务相关问题的技术分析与经济评价。具有初步的科学研究和实际工作能力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4.职业能力。有较强的语言和文字表达、人际沟通、信息获取能力及解决国际贸易、国际商务问题的基本能力；具备理论与实践相结合的专业水平，具有较强的国际贸易操作、国际商务谈判、国际商务管理的能力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5.现代工具。掌握基本经济计量软件和国际贸易软件，具备国际经济与贸易领域的信息分析能力，能够使用大数据解决数字经济与贸易领域的理论与实际问题。能够基于国际经济与贸易原理与经济管理决策方法，利用现代技术手段预测、模拟及优化国际贸易、国际商务工作方案，解决实践中的管理问题，具有一定的创新、创业和实践活动能力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6.沟通协作。真正具备英语听、说、读、写四项基本功和熟练的经贸和商务英语技能，能够与业界同行及社会公众进行有效沟通和交流。具备全球化视野，能够在跨文化背景下沟通和交流。具有团队协作精神和组织管理能力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7.反思能力。树立专业发展观念，具有问题意识，乐于反思与研究，能运用批判性思维方法，从多个维度反思研究现有国际贸易、国际商务实践中的问题，不断改进企业国际经济与贸易工作。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8.终身学习。具有自我规划、自我管理、自主学习和终身学习的意识，能够通过自主学习和终身学习拓展自己的知识和能力。有不断学习和适应发展的能力，适应职业和个人可持续发展的需要，能及时了解国际经济与贸易专业理论与实践中的最新理论、技术及国际前沿动态，在国际经济与贸易领域具有较强的职业竞争力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76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76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表1 毕业要求与培养目标对照表</w:t>
      </w:r>
    </w:p>
    <w:p>
      <w:pPr>
        <w:adjustRightInd w:val="0"/>
        <w:snapToGrid w:val="0"/>
        <w:spacing w:line="276" w:lineRule="auto"/>
        <w:jc w:val="center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4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495"/>
        <w:gridCol w:w="1395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综合素养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专业能力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职业成就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毕业要求1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毕业要求3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毕业要求4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毕业要求5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毕业要求6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毕业要求7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毕业要求8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kern w:val="0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82" w:firstLineChars="200"/>
        <w:jc w:val="center"/>
        <w:rPr>
          <w:b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center"/>
        <w:rPr>
          <w:b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表 2 </w:t>
      </w:r>
      <w:r>
        <w:rPr>
          <w:b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毕业要求指标点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center"/>
        <w:rPr>
          <w:b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605" w:tblpY="526"/>
        <w:tblOverlap w:val="never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60" w:type="dxa"/>
            <w:vAlign w:val="center"/>
          </w:tcPr>
          <w:p>
            <w:pPr>
              <w:spacing w:line="44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1.职业规范。具有人文社会科学素养、社会责任感，熟悉通行的国际贸易法规与惯例，能够在国际经济与贸易实践中理解并遵守职业道德规范，履行责任。有意愿有能力服务社会、报效国家。</w:t>
            </w: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1-1：尊重生命，关爱他人，主张正义，诚实守信，具有人文知识、思辨能力、处事能力和科学精神。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1-2：理解社会主义核心价值观，了解国情，能维护国家利益，具有推动民族复兴和社会进步的责任感。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1-3：热爱自己的工作岗位，具有社会责任感，能够在国际经济与贸易实践中理解并遵守职业道德和规范，履行责任。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2.专业素养。系统掌握</w:t>
            </w:r>
            <w:r>
              <w:rPr>
                <w:rFonts w:hint="eastAsia" w:ascii="宋体" w:hAnsi="宋体" w:cs="楷体"/>
                <w:b w:val="0"/>
                <w:bCs/>
                <w:color w:val="000000" w:themeColor="text1"/>
                <w:kern w:val="0"/>
                <w:lang w:val="zh-CN"/>
                <w14:textFill>
                  <w14:solidFill>
                    <w14:schemeClr w14:val="tx1"/>
                  </w14:solidFill>
                </w14:textFill>
              </w:rPr>
              <w:t>经济学和国际经济学等门类学科的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基本知识、基本原理和基本理论，了解国际经济与贸易专业与其他专业、社会实践的联系，掌握全面发展的指导方法与策略。</w:t>
            </w: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2-1掌握经济学、国际经济学等门类学科的专业基础理论、原理与知识。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2-2：掌握国际贸易和国际商务专业知识，具有在政府涉外机构、金融机构、外经贸企业、跨国公司等部门工作的专业素养，能够系统性的开展外经贸业务和商务管理实践工作。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2-3：能够理解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掌握本专业的核心内容，具备深化学习的指导方法和策略。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问题分析。熟悉国内外有关贸易、商务的方针、政策、法规，能够利用经济学、管理学的定性和定量分析方法，对国际贸易、国际商务相关问题识别，并能有效开展国际贸易、国际商务相关问题的技术分析与经济评价。具有初步的科学研究和实际工作能力。</w:t>
            </w: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3-1：能识别和判断国际贸易、国际商务问题的关键环节。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3-2：能认识到解决问题有多种方案可选择，能正确表达解决国际贸易、国际商务问题的方案。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3-3：能从经济、法律、社会等方面对国际贸易、国际商务方案进行经济评价与可行性分析。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职业能力。有较强的语言和文字表达、人际沟通、信息获取能力及解决国际贸易、国际商务问题的基本能力；具备理论与实践相结合的专业水平，具有较强的国际贸易操作、国际商务谈判、国际商务管理的能力。</w:t>
            </w: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4-1：具有从事国际经济与贸易专业相关岗位实践经历，掌握国际贸易和国际商务核心职业能力，能较好完成岗位实践任务。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4-2：熟悉外经贸业务与商务管理各个环节操作要求，了解行业政策和法规与惯例。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4-3：能运用国际贸易和国际商务相关理论与知识，对外经贸业务和国际商务项目进行优化与设计，体现较强的职业能力。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4-4：具有解决外经贸业务和国际商务问题的能力，体现较强的国际贸易操作、国际商务管理水平。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现代工具。掌握基本经济计量软件和国际贸易软件，具备国际经济与贸易领域的信息分析能力，能够使用大数据解决数字经济与贸易领域的理论与实际问题。能够基于国际经济与贸易原理与经济管理决策方法，利用现代技术手段预测、模拟及优化国际贸易、国际商务工作方案，解决实践中的管理问题，具有一定的创新、创业和实践活动能力。</w:t>
            </w:r>
          </w:p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5-1：掌握现代技术、工具的使用方法，能够使用大数据分析、识别复杂对外经贸与商务管理问题中的各种制约条件，明确各种解决方案的局限性。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5-2：能够利用现代技术手段对国际贸易和国际商务过程进行仿真模拟，找出操作环节中的关键问题与瓶颈路径。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5-3：能够运用现代技术手段对国际贸易和国际商务运作过程展开分析，确定最优商务洽谈、合同签订、合同履行方案，体现创新意识和创新精神。</w:t>
            </w:r>
          </w:p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沟通协作。真正具备英语听、说、读、写四项基本功和熟练的经贸和商务英语技能，能够与业界同行及社会公众进行有效沟通和交流。具备全球化视野，能够在跨文化背景下沟通和交流。具有团队协作精神和组织管理能力。</w:t>
            </w:r>
          </w:p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6-1：能够在多学科背景下的团队中发挥积极作用，独立完成团队分配的工作，胜任团队成员的角色和责任。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6-2：能够在工作团队中较好地进行自我角色定位，能主动与其他团队成员合作开展工作，具有较强的团队合作意识，良好的管理、组织与协调能力。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6-3：能倾听其他团队成员意见，并组织团队成员开展工作。胜任负责人的角色和责任。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6-4：具备全球化视野，能熟练运用外语和经贸、商务英语技能表达自己的想法和见解，实现跨文化背景下的沟通和交流。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7.反思能力。树立专业发展观念，具有问题意识，乐于反思与研究，能运用批判性思维方法，从多个维度反思研究现有国际贸易、国际商务实践中的问题，不断改进企业国际经济与贸易工作。</w:t>
            </w: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7-1：具有全球意识，与时俱进，能以开放的心态学习、借鉴、融合国内外先进的国际经济与贸易行业发展成果。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7-2：掌握反思的方法和技能，具有对国际贸易、国际商务问题的反思、批判能力，初步养成反思习惯。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7-3：具有一定的国际贸易学科学研究能力。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终身学习。具有自我规划、自我管理、自主学习和终身学习的意识，能够通过自主学习和终身学习拓展自己的知识和能力。有不断学习和适应发展的能力，适应职业和个人可持续发展的需要，能及时了解国际经济与贸易专业理论与实践中的最新理论、技术及国际前沿动态，在国际经济与贸易领域具有较强的职业竞争力。</w:t>
            </w:r>
          </w:p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8-1：能认识不断探索和学习的必要性，具有自我规划、自我管理、自主学习和终身学习的意识。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8-2：具备终身学习的国际经济与贸易专业知识基础，掌握自主学习的方法，了解拓展知识和能力的途径。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3" w:type="dxa"/>
            <w:vAlign w:val="center"/>
          </w:tcPr>
          <w:p>
            <w:pPr>
              <w:spacing w:line="440" w:lineRule="exact"/>
              <w:jc w:val="left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8-3：能针对个人自身特点或国际经济与贸易相关职业发展需求，采用合适的方法，自主学习，适应职业和个人可持续发展。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562" w:firstLineChars="200"/>
        <w:rPr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三、主干学科与核心课程</w:t>
      </w:r>
    </w:p>
    <w:p>
      <w:pPr>
        <w:autoSpaceDE w:val="0"/>
        <w:autoSpaceDN w:val="0"/>
        <w:adjustRightInd w:val="0"/>
        <w:ind w:firstLine="200"/>
        <w:rPr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1.主干学科</w:t>
      </w:r>
    </w:p>
    <w:p>
      <w:pPr>
        <w:autoSpaceDE w:val="0"/>
        <w:autoSpaceDN w:val="0"/>
        <w:adjustRightInd w:val="0"/>
        <w:ind w:firstLine="200"/>
        <w:rPr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理论经济学、应用经济学、管理学</w:t>
      </w:r>
    </w:p>
    <w:p>
      <w:pPr>
        <w:autoSpaceDE w:val="0"/>
        <w:autoSpaceDN w:val="0"/>
        <w:adjustRightInd w:val="0"/>
        <w:ind w:firstLine="200"/>
        <w:rPr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2.核心课程</w:t>
      </w:r>
    </w:p>
    <w:p>
      <w:pPr>
        <w:autoSpaceDE w:val="0"/>
        <w:autoSpaceDN w:val="0"/>
        <w:adjustRightInd w:val="0"/>
        <w:ind w:firstLine="200"/>
        <w:rPr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微观经济学、宏观经济学、统计学、管理学、货币银行学、计量经济学、国际贸易学、国际贸易实务、数字贸易、国际商务、国际商法、国际商务谈判、国际市场营销、国际商务函电等。</w:t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四、跨学科交叉</w:t>
      </w: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专业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课程</w:t>
      </w:r>
    </w:p>
    <w:p>
      <w:pPr>
        <w:autoSpaceDE w:val="0"/>
        <w:autoSpaceDN w:val="0"/>
        <w:adjustRightInd w:val="0"/>
        <w:ind w:firstLine="200"/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合同法、食品营养学</w:t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五、科教/产教融合课程</w:t>
      </w:r>
    </w:p>
    <w:p>
      <w:pPr>
        <w:autoSpaceDE w:val="0"/>
        <w:autoSpaceDN w:val="0"/>
        <w:adjustRightInd w:val="0"/>
        <w:ind w:firstLine="200"/>
        <w:rPr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海关商品学、跨境电子商务、国际经济与合作</w:t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六、主要实践环节</w:t>
      </w:r>
    </w:p>
    <w:p>
      <w:pPr>
        <w:autoSpaceDE w:val="0"/>
        <w:autoSpaceDN w:val="0"/>
        <w:adjustRightInd w:val="0"/>
        <w:ind w:firstLine="200"/>
        <w:rPr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专业认知、专业见习、专业实践、专业实习、毕业论文。</w:t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七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、学制、授予学位及毕业学分要求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学制：标准学制为4年。学生可以提前或推迟毕业，最长学习年限为8年。实行春、秋两学期制，每学期一般20周，包括考试及机动周3周，教学周17周。</w:t>
      </w:r>
    </w:p>
    <w:p>
      <w:pPr>
        <w:spacing w:line="400" w:lineRule="exact"/>
        <w:ind w:firstLine="480" w:firstLineChars="200"/>
        <w:rPr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学位：</w:t>
      </w:r>
      <w:bookmarkStart w:id="3" w:name="_Hlk139987380"/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本专业学生在校期间修满15</w:t>
      </w:r>
      <w:r>
        <w:rPr>
          <w:rFonts w:hint="eastAsia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学分，</w:t>
      </w:r>
      <w:bookmarkEnd w:id="3"/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同时需获得</w:t>
      </w:r>
      <w:r>
        <w:rPr>
          <w:rFonts w:hint="eastAsia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 w:val="0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个课外实践活动专项学分，符合《江西科技师范大学本科生学位授予工作细则（试行）》规定者，授予经济学学士学位。</w:t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八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、学分分配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本专业</w:t>
      </w: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学生在校期间必须修满</w:t>
      </w:r>
      <w:r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楷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学分</w:t>
      </w:r>
      <w:r>
        <w:rPr>
          <w:rFonts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楷体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课程模块设置及学分比例如下表所示：</w:t>
      </w:r>
    </w:p>
    <w:p>
      <w:pPr>
        <w:spacing w:line="400" w:lineRule="exact"/>
        <w:ind w:firstLine="2400" w:firstLineChars="1000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表3 课程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模块设置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及学分比例</w:t>
      </w:r>
    </w:p>
    <w:p>
      <w:pPr>
        <w:spacing w:line="400" w:lineRule="exact"/>
        <w:rPr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2072"/>
        <w:gridCol w:w="175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91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学分数</w:t>
            </w:r>
          </w:p>
        </w:tc>
        <w:tc>
          <w:tcPr>
            <w:tcW w:w="111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2" w:type="pct"/>
            <w:vMerge w:val="restar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pct"/>
            <w:vAlign w:val="center"/>
          </w:tcPr>
          <w:p>
            <w:pPr>
              <w:tabs>
                <w:tab w:val="center" w:pos="397"/>
                <w:tab w:val="left" w:pos="553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专业主干课程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12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跨学科交叉专业课程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限定选修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科教/产教融合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2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综合实践课程</w:t>
            </w: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1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77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必修课学分小计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77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选修课学分小计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77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理论课学分小计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77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实践教学学分（含课内实验）小计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977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11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2" w:type="pct"/>
            <w:vAlign w:val="center"/>
          </w:tcPr>
          <w:p>
            <w:pPr>
              <w:tabs>
                <w:tab w:val="left" w:pos="553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spacing w:line="44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注: 实践环节学分包含军训、课内实验、课程实验、课程设计、劳动教育与社会实践、课外实践活动专项、实习和毕业论文(设计)等。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*跨学科交叉专业课程模块文管类专业建议修读4~6学分,理工科专业建议修读6~8学分。</w:t>
      </w:r>
    </w:p>
    <w:p>
      <w:pPr>
        <w:spacing w:line="240" w:lineRule="exact"/>
        <w:rPr>
          <w:rFonts w:eastAsia="仿宋_GB2312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九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、毕业要求与课程及教学活动关联矩阵</w:t>
      </w:r>
    </w:p>
    <w:p>
      <w:pPr>
        <w:spacing w:line="240" w:lineRule="exact"/>
        <w:jc w:val="center"/>
        <w:rPr>
          <w:b/>
          <w:bCs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1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369"/>
        <w:gridCol w:w="394"/>
        <w:gridCol w:w="399"/>
        <w:gridCol w:w="404"/>
        <w:gridCol w:w="362"/>
        <w:gridCol w:w="334"/>
        <w:gridCol w:w="414"/>
        <w:gridCol w:w="363"/>
        <w:gridCol w:w="377"/>
        <w:gridCol w:w="403"/>
        <w:gridCol w:w="363"/>
        <w:gridCol w:w="381"/>
        <w:gridCol w:w="364"/>
        <w:gridCol w:w="403"/>
        <w:gridCol w:w="362"/>
        <w:gridCol w:w="381"/>
        <w:gridCol w:w="370"/>
        <w:gridCol w:w="362"/>
        <w:gridCol w:w="383"/>
        <w:gridCol w:w="362"/>
        <w:gridCol w:w="403"/>
        <w:gridCol w:w="362"/>
        <w:gridCol w:w="382"/>
        <w:gridCol w:w="403"/>
        <w:gridCol w:w="363"/>
        <w:gridCol w:w="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single" w:color="auto" w:sz="4" w:space="0"/>
            </w:tcBorders>
            <w:vAlign w:val="center"/>
          </w:tcPr>
          <w:p>
            <w:pPr>
              <w:spacing w:line="480" w:lineRule="auto"/>
              <w:jc w:val="right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  <w:p>
            <w:pPr>
              <w:spacing w:line="480" w:lineRule="auto"/>
              <w:jc w:val="left"/>
              <w:rPr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职业规范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专业素养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问题分析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职业能力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现代工具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沟通协作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反思能力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终身学习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center"/>
          </w:tcPr>
          <w:p>
            <w:pPr>
              <w:spacing w:line="480" w:lineRule="auto"/>
              <w:jc w:val="right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3-3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4-1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4-2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4-4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5-2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5-3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6-1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6-3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6-4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7-1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7-2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8-1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8-2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形势与政策及红色文化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大学体育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大学外语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信息技术基础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国家安全教育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大学生职业规划与就业指导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大学生心理健康教育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创新创业概论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人文与社会科学系列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自然科学与技术系列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公共艺术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生活与身心健康系列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Python与数据处理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高等数学B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会计学原理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线性代数与概率论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微观经济学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宏观经济学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国际贸易学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数字贸易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专业创新创业教育专题讲座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国际贸易综合实训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微观经济学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宏观经济学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计量经济学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世界经济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国际结算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国际贸易实务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报关与报检实务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国际商务函电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国际商务单证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跨国经营与管理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海关商品学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国际货物运输与保险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商务沟通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国际商务谈判（双语）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货代与通关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中国对外贸易概论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国际服务贸易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国际商法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职业技能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货币银行学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国际商务英语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电子商务概论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跨境电子商务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国际市场营销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国际经济合作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国际物流与供应链管理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认知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专业见习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学年论文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专业实习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职业技能与学科竞赛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创业能力专题培训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创新创业实践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jc w:val="center"/>
        <w:rPr>
          <w:b/>
          <w:bCs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361" w:right="1247" w:bottom="1361" w:left="1247" w:header="851" w:footer="992" w:gutter="0"/>
          <w:cols w:space="0" w:num="1"/>
          <w:docGrid w:type="lines" w:linePitch="326" w:charSpace="0"/>
        </w:sect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说明：H表示该门课程强支撑指定的毕业要求，M表示该门课程中等支撑指定的毕业要求，L表示该门课程弱支撑指定的毕业要求</w:t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十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、课程设置表</w:t>
      </w:r>
    </w:p>
    <w:tbl>
      <w:tblPr>
        <w:tblStyle w:val="7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5"/>
        <w:gridCol w:w="61"/>
        <w:gridCol w:w="549"/>
        <w:gridCol w:w="408"/>
        <w:gridCol w:w="1031"/>
        <w:gridCol w:w="324"/>
        <w:gridCol w:w="1416"/>
        <w:gridCol w:w="594"/>
        <w:gridCol w:w="541"/>
        <w:gridCol w:w="429"/>
        <w:gridCol w:w="503"/>
        <w:gridCol w:w="653"/>
        <w:gridCol w:w="364"/>
        <w:gridCol w:w="583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4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讲授学时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pacing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实验/实践学时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502" w:type="pct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T17001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形势与政策及红色文化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(72)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1-8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T17002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T17003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T17004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T17005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T17006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T12002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大学体育I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T12003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T12004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T12005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大学体育IV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大学外语I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大学外语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大学外语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大学外语IV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T05001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信息技术基础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T12001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军事理论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auto"/>
                <w:w w:val="8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36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auto"/>
                <w:w w:val="8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36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T23001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国家安全教育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T22001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大学生职业规划与就业指导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T20001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大学生心理健康教育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T21001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(34)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T07001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创新创业概论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人文与社会科学系列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w w:val="8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w w:val="8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至少修满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自然科学与技术系列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公共艺术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生活与身心健康系列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auto"/>
                <w:w w:val="80"/>
                <w:sz w:val="21"/>
                <w:szCs w:val="21"/>
              </w:rPr>
            </w:pPr>
            <w:r>
              <w:rPr>
                <w:rFonts w:hint="eastAsia"/>
                <w:color w:val="auto"/>
                <w:w w:val="80"/>
                <w:sz w:val="21"/>
                <w:szCs w:val="21"/>
              </w:rPr>
              <w:t>3</w:t>
            </w:r>
            <w:r>
              <w:rPr>
                <w:color w:val="auto"/>
                <w:w w:val="80"/>
                <w:sz w:val="21"/>
                <w:szCs w:val="21"/>
              </w:rPr>
              <w:t>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auto"/>
                <w:w w:val="80"/>
                <w:sz w:val="21"/>
                <w:szCs w:val="21"/>
              </w:rPr>
            </w:pPr>
            <w:r>
              <w:rPr>
                <w:rFonts w:hint="eastAsia"/>
                <w:color w:val="auto"/>
                <w:w w:val="80"/>
                <w:sz w:val="21"/>
                <w:szCs w:val="21"/>
              </w:rPr>
              <w:t>3</w:t>
            </w:r>
            <w:r>
              <w:rPr>
                <w:color w:val="auto"/>
                <w:w w:val="80"/>
                <w:sz w:val="21"/>
                <w:szCs w:val="21"/>
              </w:rPr>
              <w:t>4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  <w:tc>
          <w:tcPr>
            <w:tcW w:w="1957" w:type="pct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学分小计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w w:val="80"/>
                <w:sz w:val="21"/>
                <w:szCs w:val="21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w w:val="8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w w:val="80"/>
                <w:sz w:val="21"/>
                <w:szCs w:val="21"/>
                <w:lang w:val="en-US" w:eastAsia="zh-CN"/>
              </w:rPr>
              <w:t>605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285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320" w:type="pct"/>
            <w:gridSpan w:val="2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L05002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Python与数据处理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L05008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高等数学B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6" w:type="pct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L04931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会计学原理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L04901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L05012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线性代数与概率论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L04219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微观经济学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L04901</w:t>
            </w:r>
            <w:bookmarkStart w:id="7" w:name="_GoBack"/>
            <w:bookmarkEnd w:id="7"/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L04220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宏观经济学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货币银行学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计量经济学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ind w:lef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pct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学分小计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 w:val="0"/>
                <w:bCs w:val="0"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专业主干课程</w:t>
            </w:r>
          </w:p>
        </w:tc>
        <w:tc>
          <w:tcPr>
            <w:tcW w:w="320" w:type="pct"/>
            <w:gridSpan w:val="2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 论</w:t>
            </w:r>
          </w:p>
        </w:tc>
        <w:tc>
          <w:tcPr>
            <w:tcW w:w="214" w:type="pct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修</w:t>
            </w: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国际贸易学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L04004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国际贸易实务(双语)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L04006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电子商务概论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L04007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国际商务英语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L04008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数字贸易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L04009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国际商务谈判(双语)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L04010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国际商法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专业创新创业教育专题讲座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报关与报检实务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国际市场营销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L04014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国际贸易地理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国际结算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国际商务函电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L04016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商务沟通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L04017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国际商务单证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L04018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中国对外贸易概论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跨国经营与管理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国际服务贸易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国际物流与供应链管理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hint="eastAsia"/>
                <w:color w:val="000000" w:themeColor="text1"/>
                <w:spacing w:val="3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世界经济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S04001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国际贸易综合实训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S04002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职业技能训练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S04003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外贸跟单模拟训练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ind w:lef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pct"/>
            <w:gridSpan w:val="6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学分小计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9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680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跨学科交叉专业课程</w:t>
            </w:r>
          </w:p>
        </w:tc>
        <w:tc>
          <w:tcPr>
            <w:tcW w:w="534" w:type="pct"/>
            <w:gridSpan w:val="3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限定选修</w:t>
            </w: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食品营养学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3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合同法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3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pct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学分小计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07" w:type="pct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科教/产教融合课程</w:t>
            </w:r>
          </w:p>
        </w:tc>
        <w:tc>
          <w:tcPr>
            <w:tcW w:w="534" w:type="pct"/>
            <w:gridSpan w:val="3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海关商品学*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跨境电子商务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7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国际经济与合作*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5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pct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学分小计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综合实践课程</w:t>
            </w:r>
          </w:p>
        </w:tc>
        <w:tc>
          <w:tcPr>
            <w:tcW w:w="502" w:type="pct"/>
            <w:gridSpan w:val="2"/>
            <w:vMerge w:val="restart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  修</w:t>
            </w: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04001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认知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pacing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04002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专业见习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04003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专业实践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10W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专业实习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18W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12010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(112)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(112)</w:t>
            </w: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542" w:type="pct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" w:type="pct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课外</w:t>
            </w:r>
          </w:p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专项</w:t>
            </w:r>
          </w:p>
        </w:tc>
        <w:tc>
          <w:tcPr>
            <w:tcW w:w="74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职业技能与学科竞赛</w:t>
            </w:r>
          </w:p>
        </w:tc>
        <w:tc>
          <w:tcPr>
            <w:tcW w:w="31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至少须修满2学分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创业能力专题培训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创新创业实践</w:t>
            </w:r>
          </w:p>
        </w:tc>
        <w:tc>
          <w:tcPr>
            <w:tcW w:w="31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39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pct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学分小计</w:t>
            </w:r>
          </w:p>
        </w:tc>
        <w:tc>
          <w:tcPr>
            <w:tcW w:w="312" w:type="pc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auto"/>
                <w:w w:val="80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w w:val="8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w w:val="80"/>
                <w:sz w:val="21"/>
                <w:szCs w:val="21"/>
                <w:lang w:val="en-US" w:eastAsia="zh-CN"/>
              </w:rPr>
              <w:t>6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W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97" w:type="pct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总计</w:t>
            </w:r>
          </w:p>
        </w:tc>
        <w:tc>
          <w:tcPr>
            <w:tcW w:w="312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556</w:t>
            </w:r>
          </w:p>
        </w:tc>
        <w:tc>
          <w:tcPr>
            <w:tcW w:w="225" w:type="pct"/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  <w:color w:val="auto"/>
                <w:w w:val="80"/>
                <w:sz w:val="21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" w:name="_Hlk139308843"/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注①：实行线上线下相结合的教学形式，每学期线上6学时，线下3学时。</w:t>
      </w:r>
    </w:p>
    <w:p>
      <w:pPr>
        <w:spacing w:line="44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bookmarkStart w:id="5" w:name="_Hlk139310442"/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劳动教育”课程中含4学时理论教学，其余30学时为实践，含“三下乡”、青年志愿者活动、社团活动、社会调查、劳动周等，由学工部（处）、校团委指导，各二级学院学工部门组织学生课外完成并认定学分，其学分、学时不计入毕业总学分、总学时。</w:t>
      </w:r>
      <w:bookmarkEnd w:id="5"/>
    </w:p>
    <w:p>
      <w:pPr>
        <w:spacing w:line="440" w:lineRule="exac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：非艺术类专业必须修读2学分“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公共艺术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系列”课程。</w:t>
      </w:r>
    </w:p>
    <w:bookmarkEnd w:id="4"/>
    <w:p>
      <w:pPr>
        <w:spacing w:line="240" w:lineRule="auto"/>
        <w:jc w:val="left"/>
        <w:rPr>
          <w:rFonts w:eastAsia="黑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、专业实践教学进度表</w:t>
      </w:r>
    </w:p>
    <w:tbl>
      <w:tblPr>
        <w:tblStyle w:val="6"/>
        <w:tblW w:w="97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896"/>
        <w:gridCol w:w="938"/>
        <w:gridCol w:w="421"/>
        <w:gridCol w:w="307"/>
        <w:gridCol w:w="351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285"/>
        <w:gridCol w:w="78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实践教学环节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周数</w:t>
            </w:r>
          </w:p>
        </w:tc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5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时间安排（周）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ind w:firstLine="105" w:firstLineChars="5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认知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暑假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专业见习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暑假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专业实践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暑假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专业实习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专业实习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 W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</w:t>
      </w:r>
    </w:p>
    <w:p>
      <w:pPr>
        <w:spacing w:line="400" w:lineRule="exac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1.整周安排以“●”标记；半周安排以“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◎</w:t>
      </w:r>
      <w:r>
        <w:rPr>
          <w:rFonts w:ascii="Calibri" w:hAnsi="Calibri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标记；少于半周在16教学周中分散进行的以“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△</w:t>
      </w:r>
      <w:r>
        <w:rPr>
          <w:rFonts w:ascii="Calibri" w:hAnsi="Calibri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标记；</w:t>
      </w:r>
    </w:p>
    <w:p>
      <w:pPr>
        <w:spacing w:line="400" w:lineRule="exac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2.“寒暑假”进行的在“备注”中说明。</w:t>
      </w:r>
      <w:bookmarkEnd w:id="0"/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bookmarkStart w:id="6" w:name="_Hlk136935007"/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b/>
          <w:bCs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、课外实践活动专项学分认定表</w:t>
      </w:r>
    </w:p>
    <w:bookmarkEnd w:id="6"/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87"/>
        <w:gridCol w:w="396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实践类别</w:t>
            </w:r>
          </w:p>
        </w:tc>
        <w:tc>
          <w:tcPr>
            <w:tcW w:w="3964" w:type="dxa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实践项目</w:t>
            </w:r>
          </w:p>
        </w:tc>
        <w:tc>
          <w:tcPr>
            <w:tcW w:w="1455" w:type="dxa"/>
          </w:tcPr>
          <w:p>
            <w:pPr>
              <w:spacing w:line="300" w:lineRule="auto"/>
              <w:ind w:left="1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劳动教育与社会实践</w:t>
            </w:r>
          </w:p>
        </w:tc>
        <w:tc>
          <w:tcPr>
            <w:tcW w:w="3964" w:type="dxa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“三下乡”活动</w:t>
            </w:r>
          </w:p>
        </w:tc>
        <w:tc>
          <w:tcPr>
            <w:tcW w:w="1455" w:type="dxa"/>
          </w:tcPr>
          <w:p>
            <w:pPr>
              <w:spacing w:line="300" w:lineRule="auto"/>
              <w:ind w:left="1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青年志愿者活动</w:t>
            </w:r>
          </w:p>
        </w:tc>
        <w:tc>
          <w:tcPr>
            <w:tcW w:w="1455" w:type="dxa"/>
          </w:tcPr>
          <w:p>
            <w:pPr>
              <w:spacing w:line="300" w:lineRule="auto"/>
              <w:ind w:left="1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社团活动</w:t>
            </w:r>
          </w:p>
        </w:tc>
        <w:tc>
          <w:tcPr>
            <w:tcW w:w="1455" w:type="dxa"/>
          </w:tcPr>
          <w:p>
            <w:pPr>
              <w:spacing w:line="300" w:lineRule="auto"/>
              <w:ind w:left="1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社会调查</w:t>
            </w:r>
          </w:p>
        </w:tc>
        <w:tc>
          <w:tcPr>
            <w:tcW w:w="1455" w:type="dxa"/>
          </w:tcPr>
          <w:p>
            <w:pPr>
              <w:spacing w:line="300" w:lineRule="auto"/>
              <w:ind w:left="1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专业考察与劳动周</w:t>
            </w:r>
          </w:p>
        </w:tc>
        <w:tc>
          <w:tcPr>
            <w:tcW w:w="1455" w:type="dxa"/>
          </w:tcPr>
          <w:p>
            <w:pPr>
              <w:spacing w:line="300" w:lineRule="auto"/>
              <w:ind w:left="1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职业技能与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学科竞赛</w:t>
            </w:r>
          </w:p>
        </w:tc>
        <w:tc>
          <w:tcPr>
            <w:tcW w:w="2187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职业技能证书</w:t>
            </w: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获得专业相关职业技能证书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国家级竞赛项目</w:t>
            </w: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全国高校商业精英挑战赛国际贸易竞赛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中国大学生服务外包创新创业大赛</w:t>
            </w:r>
          </w:p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全国大学生市场调查与分析大赛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省级竞赛项目</w:t>
            </w: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全国高校商业精英挑战赛国际贸易竞赛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中国大学生服务外包创新创业大赛</w:t>
            </w:r>
          </w:p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全国大学生市场调查与分析大赛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校级竞赛项目</w:t>
            </w: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师范技能竞赛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商业精英挑战赛国际贸易竞赛校赛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6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49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创业能力专题培训</w:t>
            </w: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创业项目的策划与设计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创业项目的管理与实施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创业项目的财务运行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创新创业实践</w:t>
            </w: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国家级创新科研训练项目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国家级创业实践训练项目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校级创新科研训练项目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校级创业实践训练项目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创业孵化项目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全国互联网+大学生创新创业大赛项目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全省互联网+大学生创新创业大赛项目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学校互联网+大学生创新创业大赛项目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在省级以上刊物公开发表论文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49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300" w:lineRule="auto"/>
              <w:jc w:val="left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获得专利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400" w:lineRule="exact"/>
        <w:rPr>
          <w:rFonts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注：课外实践活动专项至少须修满2学分。</w:t>
      </w: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eastAsia="宋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247" w:bottom="1247" w:left="1247" w:header="851" w:footer="992" w:gutter="0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57766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ODE4M2EzMWJmMGE2MzI4MWQzMTc5NWE1MTMyZWEifQ=="/>
  </w:docVars>
  <w:rsids>
    <w:rsidRoot w:val="00F17C6B"/>
    <w:rsid w:val="00000326"/>
    <w:rsid w:val="000012B9"/>
    <w:rsid w:val="0000395B"/>
    <w:rsid w:val="000044ED"/>
    <w:rsid w:val="000110A4"/>
    <w:rsid w:val="00015310"/>
    <w:rsid w:val="00021B03"/>
    <w:rsid w:val="00026FC9"/>
    <w:rsid w:val="000337BD"/>
    <w:rsid w:val="000342A2"/>
    <w:rsid w:val="00037C5E"/>
    <w:rsid w:val="00041B59"/>
    <w:rsid w:val="000441D1"/>
    <w:rsid w:val="00052ADE"/>
    <w:rsid w:val="000539D8"/>
    <w:rsid w:val="0006083F"/>
    <w:rsid w:val="000614B9"/>
    <w:rsid w:val="0006212F"/>
    <w:rsid w:val="00065FBF"/>
    <w:rsid w:val="0006686D"/>
    <w:rsid w:val="00076361"/>
    <w:rsid w:val="0007637A"/>
    <w:rsid w:val="00082286"/>
    <w:rsid w:val="0008457C"/>
    <w:rsid w:val="000856CE"/>
    <w:rsid w:val="000972BA"/>
    <w:rsid w:val="000A17E8"/>
    <w:rsid w:val="000A6B78"/>
    <w:rsid w:val="000A7D8C"/>
    <w:rsid w:val="000B3B27"/>
    <w:rsid w:val="000B49E9"/>
    <w:rsid w:val="000C19C5"/>
    <w:rsid w:val="000D0551"/>
    <w:rsid w:val="000D1CC0"/>
    <w:rsid w:val="000D318C"/>
    <w:rsid w:val="000E104E"/>
    <w:rsid w:val="000E3F5C"/>
    <w:rsid w:val="000F39A5"/>
    <w:rsid w:val="000F74E5"/>
    <w:rsid w:val="00105733"/>
    <w:rsid w:val="001128C9"/>
    <w:rsid w:val="00113E47"/>
    <w:rsid w:val="00114D5E"/>
    <w:rsid w:val="00115C06"/>
    <w:rsid w:val="00130485"/>
    <w:rsid w:val="00131623"/>
    <w:rsid w:val="00140262"/>
    <w:rsid w:val="00140C9C"/>
    <w:rsid w:val="0014106C"/>
    <w:rsid w:val="001467D9"/>
    <w:rsid w:val="00152F49"/>
    <w:rsid w:val="00160213"/>
    <w:rsid w:val="0016096B"/>
    <w:rsid w:val="001623E3"/>
    <w:rsid w:val="00167F3F"/>
    <w:rsid w:val="00171BB9"/>
    <w:rsid w:val="00177DC4"/>
    <w:rsid w:val="00177E53"/>
    <w:rsid w:val="001815E3"/>
    <w:rsid w:val="001834DD"/>
    <w:rsid w:val="00197DD9"/>
    <w:rsid w:val="001A3359"/>
    <w:rsid w:val="001A3AA4"/>
    <w:rsid w:val="001B782C"/>
    <w:rsid w:val="001C2975"/>
    <w:rsid w:val="001D0260"/>
    <w:rsid w:val="001D0768"/>
    <w:rsid w:val="001E1CF2"/>
    <w:rsid w:val="001E42F3"/>
    <w:rsid w:val="001E5362"/>
    <w:rsid w:val="001E6421"/>
    <w:rsid w:val="001F4573"/>
    <w:rsid w:val="001F68FA"/>
    <w:rsid w:val="002100AC"/>
    <w:rsid w:val="00212174"/>
    <w:rsid w:val="0021759F"/>
    <w:rsid w:val="0021776D"/>
    <w:rsid w:val="002304E3"/>
    <w:rsid w:val="00231588"/>
    <w:rsid w:val="00232513"/>
    <w:rsid w:val="002338DB"/>
    <w:rsid w:val="00233DFE"/>
    <w:rsid w:val="002416B0"/>
    <w:rsid w:val="00243033"/>
    <w:rsid w:val="002462EF"/>
    <w:rsid w:val="00255741"/>
    <w:rsid w:val="00257FC8"/>
    <w:rsid w:val="00272A96"/>
    <w:rsid w:val="00277278"/>
    <w:rsid w:val="00281DE7"/>
    <w:rsid w:val="00291976"/>
    <w:rsid w:val="0029541E"/>
    <w:rsid w:val="00296120"/>
    <w:rsid w:val="002975A8"/>
    <w:rsid w:val="00297800"/>
    <w:rsid w:val="002A324A"/>
    <w:rsid w:val="002A52AE"/>
    <w:rsid w:val="002A6F4D"/>
    <w:rsid w:val="002B26D6"/>
    <w:rsid w:val="002B3AC2"/>
    <w:rsid w:val="002C1883"/>
    <w:rsid w:val="002C2F2F"/>
    <w:rsid w:val="002C2F9F"/>
    <w:rsid w:val="002C35EA"/>
    <w:rsid w:val="002E0E10"/>
    <w:rsid w:val="002E262F"/>
    <w:rsid w:val="002E6DAE"/>
    <w:rsid w:val="002E7A45"/>
    <w:rsid w:val="002E7B29"/>
    <w:rsid w:val="002F2C5B"/>
    <w:rsid w:val="002F329B"/>
    <w:rsid w:val="002F32C0"/>
    <w:rsid w:val="002F41DF"/>
    <w:rsid w:val="002F477F"/>
    <w:rsid w:val="002F680F"/>
    <w:rsid w:val="00300939"/>
    <w:rsid w:val="0030121A"/>
    <w:rsid w:val="00303F12"/>
    <w:rsid w:val="00307F90"/>
    <w:rsid w:val="00313A69"/>
    <w:rsid w:val="003140C1"/>
    <w:rsid w:val="00317247"/>
    <w:rsid w:val="00322643"/>
    <w:rsid w:val="00327EEE"/>
    <w:rsid w:val="003303EF"/>
    <w:rsid w:val="003347F0"/>
    <w:rsid w:val="00341996"/>
    <w:rsid w:val="00341B36"/>
    <w:rsid w:val="0034201F"/>
    <w:rsid w:val="00344432"/>
    <w:rsid w:val="0034545A"/>
    <w:rsid w:val="003470EF"/>
    <w:rsid w:val="00347C2E"/>
    <w:rsid w:val="003519E1"/>
    <w:rsid w:val="00356099"/>
    <w:rsid w:val="0035649B"/>
    <w:rsid w:val="00362068"/>
    <w:rsid w:val="00370F42"/>
    <w:rsid w:val="00371E28"/>
    <w:rsid w:val="003824D5"/>
    <w:rsid w:val="003861A2"/>
    <w:rsid w:val="00390D23"/>
    <w:rsid w:val="003A75C3"/>
    <w:rsid w:val="003B0576"/>
    <w:rsid w:val="003D069B"/>
    <w:rsid w:val="003D154C"/>
    <w:rsid w:val="003E0AE8"/>
    <w:rsid w:val="003E2C4C"/>
    <w:rsid w:val="003E35AA"/>
    <w:rsid w:val="003E523B"/>
    <w:rsid w:val="003E6395"/>
    <w:rsid w:val="003E7BC4"/>
    <w:rsid w:val="003E7F2C"/>
    <w:rsid w:val="003F5479"/>
    <w:rsid w:val="003F63B0"/>
    <w:rsid w:val="00415900"/>
    <w:rsid w:val="00416E64"/>
    <w:rsid w:val="004229D6"/>
    <w:rsid w:val="00423CC4"/>
    <w:rsid w:val="00424FB7"/>
    <w:rsid w:val="004332B4"/>
    <w:rsid w:val="00434C58"/>
    <w:rsid w:val="00440F5B"/>
    <w:rsid w:val="00442BDB"/>
    <w:rsid w:val="004462BA"/>
    <w:rsid w:val="00446BE9"/>
    <w:rsid w:val="00461B76"/>
    <w:rsid w:val="0046329C"/>
    <w:rsid w:val="00463F4F"/>
    <w:rsid w:val="00477B13"/>
    <w:rsid w:val="00477E1C"/>
    <w:rsid w:val="00480921"/>
    <w:rsid w:val="00483315"/>
    <w:rsid w:val="00483794"/>
    <w:rsid w:val="004862FE"/>
    <w:rsid w:val="00487FB7"/>
    <w:rsid w:val="00493130"/>
    <w:rsid w:val="00495854"/>
    <w:rsid w:val="004B02F5"/>
    <w:rsid w:val="004B1CD5"/>
    <w:rsid w:val="004B3201"/>
    <w:rsid w:val="004B49D3"/>
    <w:rsid w:val="004B5B13"/>
    <w:rsid w:val="004B5FB1"/>
    <w:rsid w:val="004C1882"/>
    <w:rsid w:val="004C3146"/>
    <w:rsid w:val="004C49C0"/>
    <w:rsid w:val="004C65C3"/>
    <w:rsid w:val="004D0533"/>
    <w:rsid w:val="004D168C"/>
    <w:rsid w:val="004D1761"/>
    <w:rsid w:val="004E0622"/>
    <w:rsid w:val="004E091F"/>
    <w:rsid w:val="004E1266"/>
    <w:rsid w:val="004E5431"/>
    <w:rsid w:val="004E7ADA"/>
    <w:rsid w:val="004F1A18"/>
    <w:rsid w:val="004F5104"/>
    <w:rsid w:val="00501CFC"/>
    <w:rsid w:val="00504260"/>
    <w:rsid w:val="00505D02"/>
    <w:rsid w:val="005135E2"/>
    <w:rsid w:val="00516E61"/>
    <w:rsid w:val="0052268A"/>
    <w:rsid w:val="0052620D"/>
    <w:rsid w:val="00526416"/>
    <w:rsid w:val="005322E1"/>
    <w:rsid w:val="00537AE3"/>
    <w:rsid w:val="00540D00"/>
    <w:rsid w:val="00541E0C"/>
    <w:rsid w:val="00554E67"/>
    <w:rsid w:val="00555451"/>
    <w:rsid w:val="0056224E"/>
    <w:rsid w:val="00563F03"/>
    <w:rsid w:val="005648FC"/>
    <w:rsid w:val="00570E8A"/>
    <w:rsid w:val="00571B1B"/>
    <w:rsid w:val="005765EB"/>
    <w:rsid w:val="00586A06"/>
    <w:rsid w:val="00592367"/>
    <w:rsid w:val="0059493F"/>
    <w:rsid w:val="005A03D4"/>
    <w:rsid w:val="005A1B98"/>
    <w:rsid w:val="005A24CF"/>
    <w:rsid w:val="005A7C12"/>
    <w:rsid w:val="005A7CBE"/>
    <w:rsid w:val="005A7E8F"/>
    <w:rsid w:val="005B1D8A"/>
    <w:rsid w:val="005B3F22"/>
    <w:rsid w:val="005B4255"/>
    <w:rsid w:val="005B4DAC"/>
    <w:rsid w:val="005C0AB2"/>
    <w:rsid w:val="005C2439"/>
    <w:rsid w:val="005C29B5"/>
    <w:rsid w:val="005C2F77"/>
    <w:rsid w:val="005C379C"/>
    <w:rsid w:val="005C3862"/>
    <w:rsid w:val="005C417C"/>
    <w:rsid w:val="005D2004"/>
    <w:rsid w:val="005F3345"/>
    <w:rsid w:val="005F7288"/>
    <w:rsid w:val="00603E1C"/>
    <w:rsid w:val="0060526F"/>
    <w:rsid w:val="00605AA0"/>
    <w:rsid w:val="006113D5"/>
    <w:rsid w:val="00612F4A"/>
    <w:rsid w:val="00615EC1"/>
    <w:rsid w:val="00617987"/>
    <w:rsid w:val="006230F2"/>
    <w:rsid w:val="006254D0"/>
    <w:rsid w:val="00627BDE"/>
    <w:rsid w:val="00632C59"/>
    <w:rsid w:val="00636BF8"/>
    <w:rsid w:val="006373E4"/>
    <w:rsid w:val="00637B5C"/>
    <w:rsid w:val="0065203A"/>
    <w:rsid w:val="006521CA"/>
    <w:rsid w:val="00663796"/>
    <w:rsid w:val="00672E71"/>
    <w:rsid w:val="006759C0"/>
    <w:rsid w:val="0068373F"/>
    <w:rsid w:val="00684AD9"/>
    <w:rsid w:val="0068539E"/>
    <w:rsid w:val="006900E4"/>
    <w:rsid w:val="00691D95"/>
    <w:rsid w:val="0069222B"/>
    <w:rsid w:val="006938F8"/>
    <w:rsid w:val="00696744"/>
    <w:rsid w:val="006A117C"/>
    <w:rsid w:val="006A2507"/>
    <w:rsid w:val="006A2E74"/>
    <w:rsid w:val="006A5E6D"/>
    <w:rsid w:val="006A64E5"/>
    <w:rsid w:val="006A65C4"/>
    <w:rsid w:val="006B50E0"/>
    <w:rsid w:val="006B7EB0"/>
    <w:rsid w:val="006C4E1B"/>
    <w:rsid w:val="006C4EF9"/>
    <w:rsid w:val="006D3DF7"/>
    <w:rsid w:val="006E0A7A"/>
    <w:rsid w:val="006E0CF0"/>
    <w:rsid w:val="006E1FE2"/>
    <w:rsid w:val="006E3AFD"/>
    <w:rsid w:val="006F3CDD"/>
    <w:rsid w:val="006F41E1"/>
    <w:rsid w:val="006F6921"/>
    <w:rsid w:val="00700014"/>
    <w:rsid w:val="00700392"/>
    <w:rsid w:val="00715B1B"/>
    <w:rsid w:val="00716732"/>
    <w:rsid w:val="0071787B"/>
    <w:rsid w:val="00720707"/>
    <w:rsid w:val="00720E26"/>
    <w:rsid w:val="00723E98"/>
    <w:rsid w:val="00726365"/>
    <w:rsid w:val="00733399"/>
    <w:rsid w:val="00735170"/>
    <w:rsid w:val="00742339"/>
    <w:rsid w:val="00744F96"/>
    <w:rsid w:val="00750EC2"/>
    <w:rsid w:val="0075105D"/>
    <w:rsid w:val="00751479"/>
    <w:rsid w:val="00751EC1"/>
    <w:rsid w:val="00754B64"/>
    <w:rsid w:val="00764CB5"/>
    <w:rsid w:val="00766200"/>
    <w:rsid w:val="0076739F"/>
    <w:rsid w:val="00783DC7"/>
    <w:rsid w:val="007948B0"/>
    <w:rsid w:val="00796830"/>
    <w:rsid w:val="007A4AD6"/>
    <w:rsid w:val="007A76B3"/>
    <w:rsid w:val="007B069F"/>
    <w:rsid w:val="007B4F8D"/>
    <w:rsid w:val="007B57B4"/>
    <w:rsid w:val="007B649C"/>
    <w:rsid w:val="007C003E"/>
    <w:rsid w:val="007C017B"/>
    <w:rsid w:val="007C551E"/>
    <w:rsid w:val="007C5DEF"/>
    <w:rsid w:val="007C75C1"/>
    <w:rsid w:val="007C7A62"/>
    <w:rsid w:val="007D0750"/>
    <w:rsid w:val="007D1421"/>
    <w:rsid w:val="007D1470"/>
    <w:rsid w:val="007D4DE9"/>
    <w:rsid w:val="007D7A4F"/>
    <w:rsid w:val="007E0EE5"/>
    <w:rsid w:val="007E1A83"/>
    <w:rsid w:val="007E5089"/>
    <w:rsid w:val="007E6BD6"/>
    <w:rsid w:val="007E7FF0"/>
    <w:rsid w:val="007F3BF5"/>
    <w:rsid w:val="007F4C14"/>
    <w:rsid w:val="008075A8"/>
    <w:rsid w:val="008124F0"/>
    <w:rsid w:val="00830A54"/>
    <w:rsid w:val="008355FD"/>
    <w:rsid w:val="00835C38"/>
    <w:rsid w:val="008507A9"/>
    <w:rsid w:val="008555ED"/>
    <w:rsid w:val="008600E5"/>
    <w:rsid w:val="008608CC"/>
    <w:rsid w:val="008609D6"/>
    <w:rsid w:val="00861DDA"/>
    <w:rsid w:val="008623D6"/>
    <w:rsid w:val="0086338B"/>
    <w:rsid w:val="008642A1"/>
    <w:rsid w:val="008642E7"/>
    <w:rsid w:val="00867542"/>
    <w:rsid w:val="00872D5D"/>
    <w:rsid w:val="0087302D"/>
    <w:rsid w:val="008755B4"/>
    <w:rsid w:val="00882AE9"/>
    <w:rsid w:val="00882F30"/>
    <w:rsid w:val="0088311A"/>
    <w:rsid w:val="00890A51"/>
    <w:rsid w:val="00891965"/>
    <w:rsid w:val="00891DE9"/>
    <w:rsid w:val="008946DE"/>
    <w:rsid w:val="008A1008"/>
    <w:rsid w:val="008A7386"/>
    <w:rsid w:val="008A7D80"/>
    <w:rsid w:val="008B7428"/>
    <w:rsid w:val="008C0ECD"/>
    <w:rsid w:val="008C2718"/>
    <w:rsid w:val="008C74B1"/>
    <w:rsid w:val="008D05E8"/>
    <w:rsid w:val="008D1447"/>
    <w:rsid w:val="008D1898"/>
    <w:rsid w:val="008D574C"/>
    <w:rsid w:val="008D610D"/>
    <w:rsid w:val="008D7045"/>
    <w:rsid w:val="008E0098"/>
    <w:rsid w:val="008E4D80"/>
    <w:rsid w:val="008E60DF"/>
    <w:rsid w:val="008E7AF8"/>
    <w:rsid w:val="008F1632"/>
    <w:rsid w:val="008F4B60"/>
    <w:rsid w:val="00901533"/>
    <w:rsid w:val="00910581"/>
    <w:rsid w:val="00913AD0"/>
    <w:rsid w:val="00914061"/>
    <w:rsid w:val="00915535"/>
    <w:rsid w:val="00921B9B"/>
    <w:rsid w:val="00922A05"/>
    <w:rsid w:val="009251FD"/>
    <w:rsid w:val="00930D1B"/>
    <w:rsid w:val="009334C5"/>
    <w:rsid w:val="009404AD"/>
    <w:rsid w:val="009439FE"/>
    <w:rsid w:val="009473B0"/>
    <w:rsid w:val="00953BE0"/>
    <w:rsid w:val="00957410"/>
    <w:rsid w:val="00957CCB"/>
    <w:rsid w:val="009603B7"/>
    <w:rsid w:val="00962B72"/>
    <w:rsid w:val="00970CA4"/>
    <w:rsid w:val="009725A3"/>
    <w:rsid w:val="0097451E"/>
    <w:rsid w:val="00975645"/>
    <w:rsid w:val="00980E88"/>
    <w:rsid w:val="00981B3B"/>
    <w:rsid w:val="009A1078"/>
    <w:rsid w:val="009A54AB"/>
    <w:rsid w:val="009A7F61"/>
    <w:rsid w:val="009B2AE9"/>
    <w:rsid w:val="009B4150"/>
    <w:rsid w:val="009C3CD3"/>
    <w:rsid w:val="009C7708"/>
    <w:rsid w:val="009C7F7D"/>
    <w:rsid w:val="009D4E1F"/>
    <w:rsid w:val="009D6C1C"/>
    <w:rsid w:val="009E041E"/>
    <w:rsid w:val="009E0A05"/>
    <w:rsid w:val="009E3E35"/>
    <w:rsid w:val="009E5256"/>
    <w:rsid w:val="009E78AF"/>
    <w:rsid w:val="009F3299"/>
    <w:rsid w:val="009F5437"/>
    <w:rsid w:val="009F6FE1"/>
    <w:rsid w:val="009F7155"/>
    <w:rsid w:val="00A0369B"/>
    <w:rsid w:val="00A05A9C"/>
    <w:rsid w:val="00A06C87"/>
    <w:rsid w:val="00A07B13"/>
    <w:rsid w:val="00A11A6E"/>
    <w:rsid w:val="00A11C91"/>
    <w:rsid w:val="00A128E4"/>
    <w:rsid w:val="00A13E26"/>
    <w:rsid w:val="00A13EE3"/>
    <w:rsid w:val="00A14D6B"/>
    <w:rsid w:val="00A170EC"/>
    <w:rsid w:val="00A17198"/>
    <w:rsid w:val="00A17FD5"/>
    <w:rsid w:val="00A26590"/>
    <w:rsid w:val="00A2703B"/>
    <w:rsid w:val="00A33654"/>
    <w:rsid w:val="00A4015A"/>
    <w:rsid w:val="00A43675"/>
    <w:rsid w:val="00A44E15"/>
    <w:rsid w:val="00A47B39"/>
    <w:rsid w:val="00A566BD"/>
    <w:rsid w:val="00A6486D"/>
    <w:rsid w:val="00A6681F"/>
    <w:rsid w:val="00A721B1"/>
    <w:rsid w:val="00A856FF"/>
    <w:rsid w:val="00A90ECA"/>
    <w:rsid w:val="00A95CD3"/>
    <w:rsid w:val="00AA227A"/>
    <w:rsid w:val="00AA4514"/>
    <w:rsid w:val="00AA5BFC"/>
    <w:rsid w:val="00AA6178"/>
    <w:rsid w:val="00AB03E5"/>
    <w:rsid w:val="00AB0677"/>
    <w:rsid w:val="00AB088C"/>
    <w:rsid w:val="00AB0F2B"/>
    <w:rsid w:val="00AB3557"/>
    <w:rsid w:val="00AB41D3"/>
    <w:rsid w:val="00AC04D9"/>
    <w:rsid w:val="00AC1858"/>
    <w:rsid w:val="00AC1AD8"/>
    <w:rsid w:val="00AC708C"/>
    <w:rsid w:val="00AD0CAF"/>
    <w:rsid w:val="00AD55D9"/>
    <w:rsid w:val="00AD5952"/>
    <w:rsid w:val="00AD6984"/>
    <w:rsid w:val="00AE0B64"/>
    <w:rsid w:val="00AE188C"/>
    <w:rsid w:val="00AE24F3"/>
    <w:rsid w:val="00AE4106"/>
    <w:rsid w:val="00AE558B"/>
    <w:rsid w:val="00AE7B24"/>
    <w:rsid w:val="00AF2287"/>
    <w:rsid w:val="00AF663A"/>
    <w:rsid w:val="00B01465"/>
    <w:rsid w:val="00B04C13"/>
    <w:rsid w:val="00B10140"/>
    <w:rsid w:val="00B11F00"/>
    <w:rsid w:val="00B140A0"/>
    <w:rsid w:val="00B203DC"/>
    <w:rsid w:val="00B235F6"/>
    <w:rsid w:val="00B25198"/>
    <w:rsid w:val="00B3075D"/>
    <w:rsid w:val="00B316F8"/>
    <w:rsid w:val="00B339AA"/>
    <w:rsid w:val="00B33B39"/>
    <w:rsid w:val="00B365F4"/>
    <w:rsid w:val="00B37D96"/>
    <w:rsid w:val="00B443FA"/>
    <w:rsid w:val="00B50965"/>
    <w:rsid w:val="00B533D8"/>
    <w:rsid w:val="00B54D89"/>
    <w:rsid w:val="00B60D5F"/>
    <w:rsid w:val="00B62F43"/>
    <w:rsid w:val="00B715BC"/>
    <w:rsid w:val="00B75DD1"/>
    <w:rsid w:val="00B76A66"/>
    <w:rsid w:val="00B77315"/>
    <w:rsid w:val="00B776CE"/>
    <w:rsid w:val="00B82212"/>
    <w:rsid w:val="00B853F6"/>
    <w:rsid w:val="00B87306"/>
    <w:rsid w:val="00B958CE"/>
    <w:rsid w:val="00BA343E"/>
    <w:rsid w:val="00BA7124"/>
    <w:rsid w:val="00BB6077"/>
    <w:rsid w:val="00BB6EAD"/>
    <w:rsid w:val="00BC3078"/>
    <w:rsid w:val="00BD1BB1"/>
    <w:rsid w:val="00BD54AE"/>
    <w:rsid w:val="00BD6198"/>
    <w:rsid w:val="00BE045F"/>
    <w:rsid w:val="00BF0932"/>
    <w:rsid w:val="00BF1434"/>
    <w:rsid w:val="00BF68AB"/>
    <w:rsid w:val="00C0255F"/>
    <w:rsid w:val="00C02729"/>
    <w:rsid w:val="00C03C97"/>
    <w:rsid w:val="00C10F73"/>
    <w:rsid w:val="00C156DE"/>
    <w:rsid w:val="00C2233A"/>
    <w:rsid w:val="00C50AA7"/>
    <w:rsid w:val="00C52D48"/>
    <w:rsid w:val="00C53E54"/>
    <w:rsid w:val="00C541F7"/>
    <w:rsid w:val="00C61CA0"/>
    <w:rsid w:val="00C6618D"/>
    <w:rsid w:val="00C6770B"/>
    <w:rsid w:val="00C67AC7"/>
    <w:rsid w:val="00C74744"/>
    <w:rsid w:val="00C8099E"/>
    <w:rsid w:val="00C81D04"/>
    <w:rsid w:val="00C82E96"/>
    <w:rsid w:val="00CA113C"/>
    <w:rsid w:val="00CB1141"/>
    <w:rsid w:val="00CB2175"/>
    <w:rsid w:val="00CC273C"/>
    <w:rsid w:val="00CC3BA4"/>
    <w:rsid w:val="00CC55D9"/>
    <w:rsid w:val="00CC7067"/>
    <w:rsid w:val="00CD24AA"/>
    <w:rsid w:val="00CD56B1"/>
    <w:rsid w:val="00CD6916"/>
    <w:rsid w:val="00CD6B16"/>
    <w:rsid w:val="00CE08B2"/>
    <w:rsid w:val="00CE16B8"/>
    <w:rsid w:val="00CE1973"/>
    <w:rsid w:val="00CE2D80"/>
    <w:rsid w:val="00CE5926"/>
    <w:rsid w:val="00CE7FEB"/>
    <w:rsid w:val="00CF61E8"/>
    <w:rsid w:val="00CF6C13"/>
    <w:rsid w:val="00CF728C"/>
    <w:rsid w:val="00D014F2"/>
    <w:rsid w:val="00D04D0A"/>
    <w:rsid w:val="00D13DFE"/>
    <w:rsid w:val="00D16012"/>
    <w:rsid w:val="00D167B1"/>
    <w:rsid w:val="00D21563"/>
    <w:rsid w:val="00D2461F"/>
    <w:rsid w:val="00D24A4B"/>
    <w:rsid w:val="00D317CE"/>
    <w:rsid w:val="00D33435"/>
    <w:rsid w:val="00D46846"/>
    <w:rsid w:val="00D505B6"/>
    <w:rsid w:val="00D5227C"/>
    <w:rsid w:val="00D575FB"/>
    <w:rsid w:val="00D62BC7"/>
    <w:rsid w:val="00D64E4E"/>
    <w:rsid w:val="00D71774"/>
    <w:rsid w:val="00D72169"/>
    <w:rsid w:val="00D77D22"/>
    <w:rsid w:val="00D77EA7"/>
    <w:rsid w:val="00D831D9"/>
    <w:rsid w:val="00D8376F"/>
    <w:rsid w:val="00DA25B7"/>
    <w:rsid w:val="00DA3025"/>
    <w:rsid w:val="00DA7585"/>
    <w:rsid w:val="00DA7E4E"/>
    <w:rsid w:val="00DB0C61"/>
    <w:rsid w:val="00DB0DE3"/>
    <w:rsid w:val="00DB3667"/>
    <w:rsid w:val="00DB793E"/>
    <w:rsid w:val="00DC24FA"/>
    <w:rsid w:val="00DC48C6"/>
    <w:rsid w:val="00DC5379"/>
    <w:rsid w:val="00DE22F0"/>
    <w:rsid w:val="00DE69B9"/>
    <w:rsid w:val="00DE77E9"/>
    <w:rsid w:val="00DF343D"/>
    <w:rsid w:val="00E0426B"/>
    <w:rsid w:val="00E04C50"/>
    <w:rsid w:val="00E07605"/>
    <w:rsid w:val="00E12046"/>
    <w:rsid w:val="00E14DC1"/>
    <w:rsid w:val="00E2001A"/>
    <w:rsid w:val="00E212F4"/>
    <w:rsid w:val="00E21D56"/>
    <w:rsid w:val="00E235AA"/>
    <w:rsid w:val="00E257D2"/>
    <w:rsid w:val="00E41100"/>
    <w:rsid w:val="00E45C11"/>
    <w:rsid w:val="00E533B2"/>
    <w:rsid w:val="00E54909"/>
    <w:rsid w:val="00E57938"/>
    <w:rsid w:val="00E643A5"/>
    <w:rsid w:val="00E6541F"/>
    <w:rsid w:val="00E7183B"/>
    <w:rsid w:val="00E74F9C"/>
    <w:rsid w:val="00E7673F"/>
    <w:rsid w:val="00E84117"/>
    <w:rsid w:val="00E85A08"/>
    <w:rsid w:val="00E86337"/>
    <w:rsid w:val="00E96369"/>
    <w:rsid w:val="00E964D4"/>
    <w:rsid w:val="00E96E2B"/>
    <w:rsid w:val="00EA3977"/>
    <w:rsid w:val="00EA3C06"/>
    <w:rsid w:val="00EA5FCC"/>
    <w:rsid w:val="00EA73DB"/>
    <w:rsid w:val="00EA741A"/>
    <w:rsid w:val="00EB49DE"/>
    <w:rsid w:val="00EC2452"/>
    <w:rsid w:val="00EC3378"/>
    <w:rsid w:val="00EC6D12"/>
    <w:rsid w:val="00ED4804"/>
    <w:rsid w:val="00ED7513"/>
    <w:rsid w:val="00EE0B21"/>
    <w:rsid w:val="00EE215B"/>
    <w:rsid w:val="00EE2DD4"/>
    <w:rsid w:val="00EF2FBA"/>
    <w:rsid w:val="00EF3BBE"/>
    <w:rsid w:val="00EF3F66"/>
    <w:rsid w:val="00EF44B3"/>
    <w:rsid w:val="00F03A43"/>
    <w:rsid w:val="00F04BBF"/>
    <w:rsid w:val="00F06399"/>
    <w:rsid w:val="00F11B72"/>
    <w:rsid w:val="00F11F72"/>
    <w:rsid w:val="00F12B3B"/>
    <w:rsid w:val="00F12C6F"/>
    <w:rsid w:val="00F14535"/>
    <w:rsid w:val="00F15F3F"/>
    <w:rsid w:val="00F16B2D"/>
    <w:rsid w:val="00F17C6B"/>
    <w:rsid w:val="00F203ED"/>
    <w:rsid w:val="00F26597"/>
    <w:rsid w:val="00F34A18"/>
    <w:rsid w:val="00F35FBE"/>
    <w:rsid w:val="00F4369A"/>
    <w:rsid w:val="00F43AE9"/>
    <w:rsid w:val="00F43FB6"/>
    <w:rsid w:val="00F52945"/>
    <w:rsid w:val="00F53B26"/>
    <w:rsid w:val="00F572D8"/>
    <w:rsid w:val="00F60258"/>
    <w:rsid w:val="00F6086A"/>
    <w:rsid w:val="00F66E93"/>
    <w:rsid w:val="00F71D2E"/>
    <w:rsid w:val="00F75E99"/>
    <w:rsid w:val="00F81190"/>
    <w:rsid w:val="00F85112"/>
    <w:rsid w:val="00F85412"/>
    <w:rsid w:val="00F977B1"/>
    <w:rsid w:val="00FA1F8A"/>
    <w:rsid w:val="00FA3049"/>
    <w:rsid w:val="00FA6490"/>
    <w:rsid w:val="00FA6D3B"/>
    <w:rsid w:val="00FB253E"/>
    <w:rsid w:val="00FB4F5B"/>
    <w:rsid w:val="00FC211F"/>
    <w:rsid w:val="00FC2D98"/>
    <w:rsid w:val="00FC31FF"/>
    <w:rsid w:val="00FC5735"/>
    <w:rsid w:val="00FD0F69"/>
    <w:rsid w:val="00FD1936"/>
    <w:rsid w:val="00FD1A6B"/>
    <w:rsid w:val="00FD38E2"/>
    <w:rsid w:val="00FD3C1B"/>
    <w:rsid w:val="00FE2ED3"/>
    <w:rsid w:val="00FE34EC"/>
    <w:rsid w:val="00FF0705"/>
    <w:rsid w:val="00FF1BFE"/>
    <w:rsid w:val="00FF3017"/>
    <w:rsid w:val="00FF5C7D"/>
    <w:rsid w:val="058300D9"/>
    <w:rsid w:val="0EDE5D8B"/>
    <w:rsid w:val="12453185"/>
    <w:rsid w:val="1DAA5191"/>
    <w:rsid w:val="1FD42E4A"/>
    <w:rsid w:val="219A5411"/>
    <w:rsid w:val="282E409A"/>
    <w:rsid w:val="2A9141C3"/>
    <w:rsid w:val="2CDA235C"/>
    <w:rsid w:val="341E216A"/>
    <w:rsid w:val="389067DF"/>
    <w:rsid w:val="41171F72"/>
    <w:rsid w:val="421D53C4"/>
    <w:rsid w:val="4556093F"/>
    <w:rsid w:val="488B752C"/>
    <w:rsid w:val="491A109C"/>
    <w:rsid w:val="4C1E1F85"/>
    <w:rsid w:val="513268F0"/>
    <w:rsid w:val="55D1721F"/>
    <w:rsid w:val="5A1F4D5A"/>
    <w:rsid w:val="5AAE2AA4"/>
    <w:rsid w:val="5B662ADE"/>
    <w:rsid w:val="658D4C1B"/>
    <w:rsid w:val="661E6118"/>
    <w:rsid w:val="66FF01A3"/>
    <w:rsid w:val="6A2B7260"/>
    <w:rsid w:val="6F1057E5"/>
    <w:rsid w:val="719B3289"/>
    <w:rsid w:val="73A312C4"/>
    <w:rsid w:val="77B70FD4"/>
    <w:rsid w:val="787A198B"/>
    <w:rsid w:val="7BAC28F4"/>
    <w:rsid w:val="7D5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99"/>
    <w:pPr>
      <w:widowControl w:val="0"/>
      <w:ind w:firstLine="420" w:firstLineChars="200"/>
    </w:pPr>
    <w:rPr>
      <w:rFonts w:ascii="Calibri" w:hAnsi="Calibri"/>
      <w:sz w:val="21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342B-4125-4CDB-A52D-4CECF3CCA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18</Pages>
  <Words>7187</Words>
  <Characters>7952</Characters>
  <Lines>86</Lines>
  <Paragraphs>24</Paragraphs>
  <TotalTime>0</TotalTime>
  <ScaleCrop>false</ScaleCrop>
  <LinksUpToDate>false</LinksUpToDate>
  <CharactersWithSpaces>7966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2023-07-09T08:43:00Z</dcterms:created>
  <dc:creator>1</dc:creator>
  <cp:lastModifiedBy>Administrator</cp:lastModifiedBy>
  <cp:lastPrinted>2023-07-05T03:27:00Z</cp:lastPrinted>
  <dcterms:modified xsi:type="dcterms:W3CDTF">2023-07-26T02:02:01Z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F1E2F422E6B04D1493845722209042B8</vt:lpwstr>
  </property>
</Properties>
</file>